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7C40" w:rsidRPr="00CD5FDE" w:rsidRDefault="00E76DCE" w:rsidP="008A364A">
      <w:pPr>
        <w:spacing w:before="120" w:after="120"/>
        <w:rPr>
          <w:rFonts w:ascii="Tahoma" w:hAnsi="Tahoma" w:cs="Tahoma"/>
          <w:sz w:val="18"/>
          <w:szCs w:val="18"/>
        </w:rPr>
      </w:pPr>
      <w:r w:rsidRPr="00CD5FDE">
        <w:rPr>
          <w:rFonts w:ascii="Tahoma" w:hAnsi="Tahoma" w:cs="Tahoma"/>
          <w:sz w:val="18"/>
          <w:lang w:val="de-DE"/>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A364A" w:rsidRPr="00CD5FDE" w:rsidTr="00E31172">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A364A" w:rsidRPr="00CD5FDE" w:rsidRDefault="00E9600C" w:rsidP="00E9600C">
            <w:pPr>
              <w:pStyle w:val="Heading1"/>
              <w:tabs>
                <w:tab w:val="left" w:pos="720"/>
              </w:tabs>
              <w:spacing w:before="120" w:after="120"/>
              <w:ind w:left="357" w:hanging="357"/>
              <w:rPr>
                <w:rFonts w:ascii="Tahoma" w:hAnsi="Tahoma" w:cs="Tahoma"/>
                <w:sz w:val="24"/>
                <w:szCs w:val="24"/>
              </w:rPr>
            </w:pPr>
            <w:r w:rsidRPr="00CD5FDE">
              <w:rPr>
                <w:rFonts w:ascii="Tahoma" w:hAnsi="Tahoma" w:cs="Tahoma"/>
                <w:sz w:val="24"/>
              </w:rPr>
              <w:t>Microsoft</w:t>
            </w:r>
            <w:r w:rsidR="00CD5FDE" w:rsidRPr="00CD5FDE">
              <w:rPr>
                <w:rFonts w:ascii="Tahoma" w:hAnsi="Tahoma" w:cs="Tahoma"/>
                <w:sz w:val="24"/>
                <w:vertAlign w:val="superscript"/>
              </w:rPr>
              <w:t>®</w:t>
            </w:r>
            <w:r w:rsidRPr="00CD5FDE">
              <w:rPr>
                <w:rFonts w:ascii="Tahoma" w:hAnsi="Tahoma" w:cs="Tahoma"/>
                <w:sz w:val="24"/>
              </w:rPr>
              <w:t xml:space="preserve"> Windows Server</w:t>
            </w:r>
            <w:r w:rsidRPr="00CD5FDE">
              <w:rPr>
                <w:rFonts w:ascii="Tahoma" w:hAnsi="Tahoma" w:cs="Tahoma"/>
                <w:sz w:val="24"/>
                <w:vertAlign w:val="superscript"/>
              </w:rPr>
              <w:t>®</w:t>
            </w:r>
            <w:r w:rsidRPr="00CD5FDE">
              <w:rPr>
                <w:rFonts w:ascii="Tahoma" w:hAnsi="Tahoma" w:cs="Tahoma"/>
                <w:sz w:val="24"/>
              </w:rPr>
              <w:t xml:space="preserve"> 2012-Remotedesktopdienste</w:t>
            </w:r>
          </w:p>
        </w:tc>
      </w:tr>
      <w:tr w:rsidR="008A364A" w:rsidRPr="00D0596E" w:rsidTr="00E31172">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A364A" w:rsidRPr="00D0596E" w:rsidRDefault="008A364A" w:rsidP="008A364A">
            <w:pPr>
              <w:pStyle w:val="LicenseNumber"/>
              <w:spacing w:before="120" w:after="120"/>
              <w:rPr>
                <w:rFonts w:cs="Tahoma"/>
                <w:lang w:val="de-DE"/>
              </w:rPr>
            </w:pP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 (Gerät) (Corporate):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bookmarkStart w:id="0" w:name="_GoBack"/>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bookmarkEnd w:id="0"/>
            <w:r w:rsidR="00834974" w:rsidRPr="008A364A">
              <w:rPr>
                <w:sz w:val="24"/>
                <w:szCs w:val="24"/>
              </w:rPr>
              <w:fldChar w:fldCharType="end"/>
            </w:r>
            <w:r w:rsidR="007000C8" w:rsidRPr="008A364A">
              <w:rPr>
                <w:rStyle w:val="LicenseNumSuperChar"/>
                <w:b/>
                <w:sz w:val="24"/>
                <w:szCs w:val="24"/>
                <w:vertAlign w:val="superscript"/>
              </w:rPr>
              <w:footnoteReference w:id="1"/>
            </w: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 (Nutzer) (Corporate):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sz w:val="24"/>
                <w:szCs w:val="24"/>
              </w:rPr>
              <w:fldChar w:fldCharType="end"/>
            </w:r>
            <w:r w:rsidR="007000C8" w:rsidRPr="008A364A">
              <w:rPr>
                <w:rStyle w:val="LicenseNumSuperChar"/>
                <w:b/>
                <w:sz w:val="24"/>
                <w:szCs w:val="24"/>
                <w:vertAlign w:val="superscript"/>
              </w:rPr>
              <w:footnoteReference w:id="2"/>
            </w: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 (Gerät) (Forschung &amp; Lehre):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sz w:val="24"/>
                <w:szCs w:val="24"/>
              </w:rPr>
              <w:fldChar w:fldCharType="end"/>
            </w:r>
            <w:r w:rsidR="007000C8" w:rsidRPr="008A364A">
              <w:rPr>
                <w:rStyle w:val="LicenseNumSuperChar"/>
                <w:b/>
                <w:sz w:val="24"/>
                <w:szCs w:val="24"/>
                <w:vertAlign w:val="superscript"/>
              </w:rPr>
              <w:footnoteReference w:id="3"/>
            </w: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Remotedesktopdienste(Nutzer) (Forschung &amp; Lehre):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sz w:val="24"/>
                <w:szCs w:val="24"/>
              </w:rPr>
              <w:fldChar w:fldCharType="end"/>
            </w:r>
            <w:r w:rsidR="007000C8" w:rsidRPr="008A364A">
              <w:rPr>
                <w:rStyle w:val="LicenseNumSuperChar"/>
                <w:b/>
                <w:sz w:val="24"/>
                <w:szCs w:val="24"/>
                <w:vertAlign w:val="superscript"/>
              </w:rPr>
              <w:footnoteReference w:id="4"/>
            </w:r>
          </w:p>
          <w:p w:rsidR="008A364A" w:rsidRPr="00CD5FDE" w:rsidRDefault="008A364A" w:rsidP="008A364A">
            <w:pPr>
              <w:pStyle w:val="LicenseNumber"/>
              <w:spacing w:before="120" w:after="120"/>
              <w:rPr>
                <w:rFonts w:cs="Tahoma"/>
                <w:lang w:val="fr-FR"/>
              </w:rPr>
            </w:pPr>
          </w:p>
        </w:tc>
      </w:tr>
      <w:tr w:rsidR="008A364A" w:rsidRPr="00CD5FDE" w:rsidTr="00E31172">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A364A" w:rsidRPr="00CD5FDE" w:rsidRDefault="00E76DCE" w:rsidP="008A364A">
            <w:pPr>
              <w:pStyle w:val="Heading2"/>
              <w:tabs>
                <w:tab w:val="left" w:pos="720"/>
              </w:tabs>
              <w:spacing w:before="120" w:after="120" w:line="240" w:lineRule="auto"/>
              <w:rPr>
                <w:rFonts w:ascii="Tahoma" w:hAnsi="Tahoma" w:cs="Tahoma"/>
                <w:b/>
                <w:i w:val="0"/>
                <w:sz w:val="19"/>
                <w:szCs w:val="19"/>
                <w:lang w:val="fr-FR"/>
              </w:rPr>
            </w:pPr>
            <w:r w:rsidRPr="00CD5FDE">
              <w:rPr>
                <w:rFonts w:ascii="Tahoma" w:hAnsi="Tahoma" w:cs="Tahoma"/>
                <w:b/>
                <w:i w:val="0"/>
                <w:sz w:val="19"/>
                <w:lang w:val="de-DE"/>
              </w:rPr>
              <w:t>ENDBENUTZER-LIZENZVERTRAG</w:t>
            </w:r>
          </w:p>
        </w:tc>
      </w:tr>
    </w:tbl>
    <w:p w:rsidR="006C7C40" w:rsidRPr="007000C8" w:rsidRDefault="00E76DCE" w:rsidP="008A364A">
      <w:pPr>
        <w:spacing w:before="120" w:after="120"/>
        <w:rPr>
          <w:rFonts w:ascii="Tahoma" w:hAnsi="Tahoma" w:cs="Tahoma"/>
          <w:sz w:val="20"/>
          <w:szCs w:val="20"/>
          <w:lang w:val="de-DE"/>
        </w:rPr>
      </w:pPr>
      <w:r w:rsidRPr="007000C8">
        <w:rPr>
          <w:rFonts w:ascii="Tahoma" w:hAnsi="Tahoma" w:cs="Tahoma"/>
          <w:sz w:val="20"/>
          <w:szCs w:val="20"/>
          <w:lang w:val="de-DE"/>
        </w:rPr>
        <w:t>Diese Clientzugriffslizenz für Remotedesktopdienste („RDS-CAL</w:t>
      </w:r>
      <w:r w:rsidR="0002203E" w:rsidRPr="007000C8">
        <w:rPr>
          <w:rFonts w:ascii="Tahoma" w:hAnsi="Tahoma" w:cs="Tahoma"/>
          <w:sz w:val="20"/>
          <w:szCs w:val="20"/>
          <w:lang w:val="de-DE"/>
        </w:rPr>
        <w:t>“</w:t>
      </w:r>
      <w:r w:rsidRPr="007000C8">
        <w:rPr>
          <w:rFonts w:ascii="Tahoma" w:hAnsi="Tahoma" w:cs="Tahoma"/>
          <w:sz w:val="20"/>
          <w:szCs w:val="20"/>
          <w:lang w:val="de-DE"/>
        </w:rPr>
        <w:t>) ist ein Vertrag zwischen dem Lizenzgeber und Ihnen. Bitte lesen Sie diese sorgfältig durch. Die RDS-CAL gilt für Microsoft Windows Server 2012-Remotedesktopdienste („Software</w:t>
      </w:r>
      <w:r w:rsidR="0002203E" w:rsidRPr="007000C8">
        <w:rPr>
          <w:rFonts w:ascii="Tahoma" w:hAnsi="Tahoma" w:cs="Tahoma"/>
          <w:sz w:val="20"/>
          <w:szCs w:val="20"/>
          <w:lang w:val="de-DE"/>
        </w:rPr>
        <w:t>“</w:t>
      </w:r>
      <w:r w:rsidRPr="007000C8">
        <w:rPr>
          <w:rFonts w:ascii="Tahoma" w:hAnsi="Tahoma" w:cs="Tahoma"/>
          <w:sz w:val="20"/>
          <w:szCs w:val="20"/>
          <w:lang w:val="de-DE"/>
        </w:rPr>
        <w:t>). Wenn Sie diese Lizenzbestimmungen einhalten, haben Sie für die oben aufgeführte Anzahl an Nutzern bzw. Geräten bestimmte Rechte.</w:t>
      </w:r>
    </w:p>
    <w:p w:rsidR="006C7C40" w:rsidRPr="00D0596E" w:rsidRDefault="00E76DCE" w:rsidP="008A364A">
      <w:pPr>
        <w:pStyle w:val="Preamble"/>
        <w:rPr>
          <w:b w:val="0"/>
          <w:bCs w:val="0"/>
          <w:sz w:val="20"/>
          <w:szCs w:val="20"/>
          <w:lang w:val="de-DE"/>
        </w:rPr>
      </w:pPr>
      <w:r w:rsidRPr="00CD5FDE">
        <w:rPr>
          <w:sz w:val="20"/>
          <w:lang w:val="de-DE"/>
        </w:rPr>
        <w:t>Durch die Verwendung der Software erkennen Sie diese Bestimmungen an.</w:t>
      </w:r>
      <w:r w:rsidRPr="00D0596E">
        <w:rPr>
          <w:lang w:val="de-DE"/>
        </w:rPr>
        <w:t xml:space="preserve"> </w:t>
      </w:r>
      <w:r w:rsidRPr="00CD5FDE">
        <w:rPr>
          <w:sz w:val="20"/>
          <w:lang w:val="de-DE"/>
        </w:rPr>
        <w:t>Falls Sie die Bestimmungen nicht akzeptieren, sind Sie nicht berechtigt, die Software zu verwenden.</w:t>
      </w:r>
      <w:r w:rsidRPr="00D0596E">
        <w:rPr>
          <w:lang w:val="de-DE"/>
        </w:rPr>
        <w:t xml:space="preserve"> </w:t>
      </w:r>
      <w:r w:rsidRPr="00CD5FDE">
        <w:rPr>
          <w:sz w:val="20"/>
          <w:lang w:val="de-DE"/>
        </w:rPr>
        <w:t>Geben Sie diese stattdessen gegen Rückerstattung oder Gutschrift des Kaufpreises der Stelle zurück, von der Sie sie erhalten haben.</w:t>
      </w:r>
    </w:p>
    <w:p w:rsidR="006C6821" w:rsidRPr="007000C8" w:rsidRDefault="006C6821" w:rsidP="007000C8">
      <w:pPr>
        <w:pStyle w:val="Preamble"/>
        <w:rPr>
          <w:b w:val="0"/>
          <w:bCs w:val="0"/>
          <w:sz w:val="20"/>
          <w:szCs w:val="20"/>
          <w:lang w:val="de-DE"/>
        </w:rPr>
      </w:pPr>
      <w:r w:rsidRPr="007000C8">
        <w:rPr>
          <w:b w:val="0"/>
          <w:bCs w:val="0"/>
          <w:sz w:val="20"/>
          <w:szCs w:val="20"/>
          <w:lang w:val="de-DE"/>
        </w:rPr>
        <w:t>Diese Bestimmungen haben Vorrang vor allen Bestimmungen im elektronischen Format, die möglicherweise in der Software enthalten sind.</w:t>
      </w:r>
      <w:r w:rsidR="00E76DCE" w:rsidRPr="007000C8">
        <w:rPr>
          <w:b w:val="0"/>
          <w:bCs w:val="0"/>
          <w:sz w:val="20"/>
          <w:szCs w:val="20"/>
          <w:lang w:val="de-DE"/>
        </w:rPr>
        <w:t xml:space="preserve"> Falls in der Software enthaltene Bestimmungen diesen Bestimmungen widersprechen, haben</w:t>
      </w:r>
      <w:r w:rsidR="007000C8">
        <w:rPr>
          <w:b w:val="0"/>
          <w:bCs w:val="0"/>
          <w:sz w:val="20"/>
          <w:szCs w:val="20"/>
          <w:lang w:val="de-DE"/>
        </w:rPr>
        <w:t> </w:t>
      </w:r>
      <w:r w:rsidR="00E76DCE" w:rsidRPr="007000C8">
        <w:rPr>
          <w:b w:val="0"/>
          <w:bCs w:val="0"/>
          <w:sz w:val="20"/>
          <w:szCs w:val="20"/>
          <w:lang w:val="de-DE"/>
        </w:rPr>
        <w:t>diese Bestimmungen Vorrang.</w:t>
      </w:r>
    </w:p>
    <w:p w:rsidR="00257C51" w:rsidRPr="00530B8B" w:rsidRDefault="00E76DCE" w:rsidP="00530B8B">
      <w:pPr>
        <w:pBdr>
          <w:top w:val="single" w:sz="4" w:space="1" w:color="auto"/>
        </w:pBdr>
        <w:spacing w:before="120" w:after="120"/>
        <w:rPr>
          <w:rFonts w:ascii="Tahoma" w:hAnsi="Tahoma" w:cs="Tahoma"/>
          <w:color w:val="000000"/>
          <w:sz w:val="20"/>
          <w:szCs w:val="20"/>
          <w:lang w:val="de-DE"/>
        </w:rPr>
      </w:pPr>
      <w:r w:rsidRPr="00CD5FDE">
        <w:rPr>
          <w:rFonts w:ascii="Tahoma" w:hAnsi="Tahoma" w:cs="Tahoma"/>
          <w:b/>
          <w:caps/>
          <w:color w:val="000000"/>
          <w:sz w:val="20"/>
          <w:lang w:val="de-DE"/>
        </w:rPr>
        <w:t>NUTZUNGSBESTIMMUNGEN</w:t>
      </w:r>
      <w:r w:rsidRPr="004A08BE">
        <w:rPr>
          <w:rFonts w:ascii="Tahoma" w:hAnsi="Tahoma" w:cs="Tahoma"/>
          <w:b/>
          <w:color w:val="000000"/>
          <w:sz w:val="20"/>
          <w:lang w:val="de-DE"/>
        </w:rPr>
        <w:t>.</w:t>
      </w:r>
      <w:r w:rsidRPr="00530B8B">
        <w:rPr>
          <w:rFonts w:ascii="Tahoma" w:hAnsi="Tahoma" w:cs="Tahoma"/>
          <w:lang w:val="de-DE"/>
        </w:rPr>
        <w:t xml:space="preserve"> </w:t>
      </w:r>
      <w:r w:rsidR="00E9600C" w:rsidRPr="00530B8B">
        <w:rPr>
          <w:rFonts w:ascii="Tahoma" w:hAnsi="Tahoma" w:cs="Tahoma"/>
          <w:color w:val="000000"/>
          <w:sz w:val="20"/>
          <w:lang w:val="de-DE"/>
        </w:rPr>
        <w:t>Diese RDS-CAL gewährt Rechte zum Zugriff auf die Windows Server 2012-Remotedesktopdienste-Funktionen unter Windows Server 2012 („Serversoftware</w:t>
      </w:r>
      <w:r w:rsidR="0002203E" w:rsidRPr="00530B8B">
        <w:rPr>
          <w:rFonts w:ascii="Tahoma" w:hAnsi="Tahoma" w:cs="Tahoma"/>
          <w:color w:val="000000"/>
          <w:sz w:val="20"/>
          <w:lang w:val="de-DE"/>
        </w:rPr>
        <w:t>“</w:t>
      </w:r>
      <w:r w:rsidR="00E9600C" w:rsidRPr="00530B8B">
        <w:rPr>
          <w:rFonts w:ascii="Tahoma" w:hAnsi="Tahoma" w:cs="Tahoma"/>
          <w:color w:val="000000"/>
          <w:sz w:val="20"/>
          <w:lang w:val="de-DE"/>
        </w:rPr>
        <w:t>).</w:t>
      </w:r>
      <w:r w:rsidRPr="00530B8B">
        <w:rPr>
          <w:rFonts w:ascii="Tahoma" w:hAnsi="Tahoma" w:cs="Tahoma"/>
          <w:lang w:val="de-DE"/>
        </w:rPr>
        <w:t xml:space="preserve"> </w:t>
      </w:r>
      <w:r w:rsidR="00E9600C" w:rsidRPr="00530B8B">
        <w:rPr>
          <w:rFonts w:ascii="Tahoma" w:hAnsi="Tahoma" w:cs="Tahoma"/>
          <w:color w:val="000000"/>
          <w:sz w:val="20"/>
          <w:lang w:val="de-DE"/>
        </w:rPr>
        <w:t>Für jeden Nutzer bzw. jedes Gerät, der bzw. das direkt oder indirekt auf die Serversoftware zugreift, um eine grafische Benutzeroberfläche zu hosten (mithilfe der Windows Server 2012-Remotedesktopdienste-Funktionen oder anderer Technologie), müssen Sie</w:t>
      </w:r>
      <w:r w:rsidR="004A08BE" w:rsidRPr="00530B8B">
        <w:rPr>
          <w:rFonts w:ascii="Tahoma" w:hAnsi="Tahoma" w:cs="Tahoma"/>
          <w:color w:val="000000"/>
          <w:sz w:val="20"/>
          <w:lang w:val="de-DE"/>
        </w:rPr>
        <w:t> </w:t>
      </w:r>
      <w:r w:rsidR="00E9600C" w:rsidRPr="00530B8B">
        <w:rPr>
          <w:rFonts w:ascii="Tahoma" w:hAnsi="Tahoma" w:cs="Tahoma"/>
          <w:color w:val="000000"/>
          <w:sz w:val="20"/>
          <w:lang w:val="de-DE"/>
        </w:rPr>
        <w:t>eine RDS-CAL erwerben.</w:t>
      </w:r>
    </w:p>
    <w:p w:rsidR="00A13BD7" w:rsidRPr="00530B8B" w:rsidRDefault="00E9600C" w:rsidP="008A364A">
      <w:pPr>
        <w:spacing w:before="120" w:after="120"/>
        <w:rPr>
          <w:rFonts w:ascii="Tahoma" w:hAnsi="Tahoma" w:cs="Tahoma"/>
          <w:sz w:val="20"/>
          <w:szCs w:val="20"/>
          <w:lang w:val="de-DE"/>
        </w:rPr>
      </w:pPr>
      <w:r w:rsidRPr="00530B8B">
        <w:rPr>
          <w:rFonts w:ascii="Tahoma" w:hAnsi="Tahoma" w:cs="Tahoma"/>
          <w:sz w:val="20"/>
          <w:lang w:val="de-DE"/>
        </w:rPr>
        <w:t>Sie können jedem Gerät oder Nutzer, das bzw. der direkt oder indirekt auf Ihre Instanzen von Application Virtualization for Terminal Services zugreift, eine CAL für Windows Server 2012-Remotedesktopdienste zuweisen.</w:t>
      </w:r>
    </w:p>
    <w:p w:rsidR="006C6821" w:rsidRPr="007000C8" w:rsidRDefault="00E76DCE" w:rsidP="008A364A">
      <w:pPr>
        <w:numPr>
          <w:ilvl w:val="0"/>
          <w:numId w:val="17"/>
        </w:numPr>
        <w:tabs>
          <w:tab w:val="left" w:pos="360"/>
        </w:tabs>
        <w:spacing w:before="120" w:after="120"/>
        <w:ind w:left="360"/>
        <w:rPr>
          <w:rFonts w:ascii="Tahoma" w:hAnsi="Tahoma" w:cs="Tahoma"/>
          <w:sz w:val="20"/>
          <w:szCs w:val="20"/>
          <w:lang w:val="de-DE"/>
        </w:rPr>
      </w:pPr>
      <w:r w:rsidRPr="007000C8">
        <w:rPr>
          <w:rFonts w:ascii="Tahoma" w:hAnsi="Tahoma" w:cs="Tahoma"/>
          <w:b/>
          <w:sz w:val="20"/>
          <w:szCs w:val="20"/>
          <w:lang w:val="de-DE"/>
        </w:rPr>
        <w:t>TYPEN VON RDS-CALS.</w:t>
      </w:r>
      <w:r w:rsidRPr="007000C8">
        <w:rPr>
          <w:rFonts w:ascii="Tahoma" w:hAnsi="Tahoma" w:cs="Tahoma"/>
          <w:sz w:val="20"/>
          <w:szCs w:val="20"/>
          <w:lang w:val="de-DE"/>
        </w:rPr>
        <w:t xml:space="preserve"> Es gibt zwei Typen von RDS-CALs:</w:t>
      </w:r>
      <w:r w:rsidR="006C7C40" w:rsidRPr="007000C8">
        <w:rPr>
          <w:rFonts w:ascii="Tahoma" w:hAnsi="Tahoma" w:cs="Tahoma"/>
          <w:sz w:val="20"/>
          <w:szCs w:val="20"/>
          <w:lang w:val="de-DE"/>
        </w:rPr>
        <w:t xml:space="preserve"> </w:t>
      </w:r>
      <w:r w:rsidRPr="007000C8">
        <w:rPr>
          <w:rFonts w:ascii="Tahoma" w:hAnsi="Tahoma" w:cs="Tahoma"/>
          <w:sz w:val="20"/>
          <w:szCs w:val="20"/>
          <w:lang w:val="de-DE"/>
        </w:rPr>
        <w:t>eine für Geräte und eine für Nutzer. Eine Geräte-RDS-CAL erlaubt einem Gerät, das von einem beliebigen Nutzer verwendet wird, auf die Serversoftware auf Ihren lizenzierten Servern zuzugreifen. Eine Nutzer-RDS-CAL erlaubt einem Nutzer, mithilfe eines beliebigen Geräts auf die Serversoftware auf Ihren lizenzierten Servern zuzugreifen. Sie sind berechtigt, eine Kombination von Geräte- und Nutzer-RDS-CALs zu verwenden.</w:t>
      </w:r>
    </w:p>
    <w:p w:rsidR="006C6821" w:rsidRPr="007000C8" w:rsidRDefault="00E9600C" w:rsidP="001A03B1">
      <w:pPr>
        <w:numPr>
          <w:ilvl w:val="0"/>
          <w:numId w:val="17"/>
        </w:numPr>
        <w:tabs>
          <w:tab w:val="left" w:pos="360"/>
        </w:tabs>
        <w:spacing w:before="120" w:after="120"/>
        <w:ind w:left="360"/>
        <w:rPr>
          <w:rFonts w:ascii="Tahoma" w:hAnsi="Tahoma" w:cs="Tahoma"/>
          <w:sz w:val="20"/>
          <w:szCs w:val="20"/>
          <w:lang w:val="de-DE"/>
        </w:rPr>
      </w:pPr>
      <w:r w:rsidRPr="00D0596E">
        <w:rPr>
          <w:rFonts w:ascii="Tahoma" w:hAnsi="Tahoma" w:cs="Tahoma"/>
          <w:b/>
          <w:sz w:val="20"/>
          <w:lang w:val="de-DE"/>
        </w:rPr>
        <w:t>RECHTSVORBEHALT.</w:t>
      </w:r>
      <w:r w:rsidR="00E76DCE" w:rsidRPr="00D0596E">
        <w:rPr>
          <w:rFonts w:ascii="Tahoma" w:hAnsi="Tahoma" w:cs="Tahoma"/>
          <w:lang w:val="de-DE"/>
        </w:rPr>
        <w:t xml:space="preserve"> </w:t>
      </w:r>
      <w:r w:rsidR="00E76DCE" w:rsidRPr="00CD5FDE">
        <w:rPr>
          <w:rFonts w:ascii="Tahoma" w:hAnsi="Tahoma" w:cs="Tahoma"/>
          <w:sz w:val="20"/>
          <w:lang w:val="de-DE"/>
        </w:rPr>
        <w:t xml:space="preserve">Die Software wird lizenziert, nicht </w:t>
      </w:r>
      <w:r w:rsidR="00E76DCE" w:rsidRPr="007000C8">
        <w:rPr>
          <w:rFonts w:ascii="Tahoma" w:hAnsi="Tahoma" w:cs="Tahoma"/>
          <w:sz w:val="20"/>
          <w:szCs w:val="20"/>
          <w:lang w:val="de-DE"/>
        </w:rPr>
        <w:t>verkauft. Diese RDS-CAL gibt Ihnen nur Rechte zur Verwendung der Software. Alle nicht ausdrücklich gewährten Rechte bleiben vorbehalten. Sie dürfen die Software nur wie in dieser RDS-CAL ausdrücklich gestattet verwenden, es sei denn, das anwendbare Recht gibt Ihnen ungeachtet dieser Einschränkung umfassendere Rechte. Dabei sind Sie verpflichtet, alle technischen Beschränkungen der Software einzuhalten, die Ihnen nur spezielle Verwendungen gestatten. Ungeachtet anderer Bestimmungen dieser RDS-CAL gewährt Ihnen diese RDS-CAL keine Lizenz zum Zugreifen auf andere in der Serversoftware enthaltene Funktionen oder zu deren Verwendung.</w:t>
      </w:r>
    </w:p>
    <w:p w:rsidR="006C6821" w:rsidRPr="00D0596E" w:rsidRDefault="00E76DCE" w:rsidP="008A364A">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caps/>
          <w:sz w:val="20"/>
          <w:lang w:val="de-DE"/>
        </w:rPr>
        <w:lastRenderedPageBreak/>
        <w:t>KÜNDIGUNG</w:t>
      </w:r>
      <w:r w:rsidRPr="00CD5FDE">
        <w:rPr>
          <w:rFonts w:ascii="Tahoma" w:hAnsi="Tahoma" w:cs="Tahoma"/>
          <w:sz w:val="20"/>
          <w:lang w:val="de-DE"/>
        </w:rPr>
        <w:t>.</w:t>
      </w:r>
      <w:r w:rsidRPr="00D0596E">
        <w:rPr>
          <w:rFonts w:ascii="Tahoma" w:hAnsi="Tahoma" w:cs="Tahoma"/>
          <w:lang w:val="de-DE"/>
        </w:rPr>
        <w:t xml:space="preserve"> </w:t>
      </w:r>
      <w:r w:rsidRPr="00CD5FDE">
        <w:rPr>
          <w:rFonts w:ascii="Tahoma" w:hAnsi="Tahoma" w:cs="Tahoma"/>
          <w:sz w:val="20"/>
          <w:lang w:val="de-DE"/>
        </w:rPr>
        <w:t xml:space="preserve">Ohne Einschränkung anderer Rechte sind der Lizenzgeber und Microsoft berechtigt, diese </w:t>
      </w:r>
      <w:r w:rsidR="007000C8">
        <w:rPr>
          <w:rFonts w:ascii="Tahoma" w:hAnsi="Tahoma" w:cs="Tahoma"/>
          <w:sz w:val="20"/>
          <w:lang w:val="de-DE"/>
        </w:rPr>
        <w:br/>
      </w:r>
      <w:r w:rsidRPr="00CD5FDE">
        <w:rPr>
          <w:rFonts w:ascii="Tahoma" w:hAnsi="Tahoma" w:cs="Tahoma"/>
          <w:sz w:val="20"/>
          <w:lang w:val="de-DE"/>
        </w:rPr>
        <w:t>RDS-CAL zu kündigen, wenn Sie die Bestimmungen dieser RDS-CAL nicht einhalten.</w:t>
      </w:r>
    </w:p>
    <w:p w:rsidR="006C6821" w:rsidRPr="00D0596E" w:rsidRDefault="00E76DCE" w:rsidP="008A364A">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sz w:val="20"/>
          <w:lang w:val="de-DE"/>
        </w:rPr>
        <w:t>NICHT ZUM WEITERVERKAUF BESTIMMTE SOFTWARE („Nicht zum Weiterverkauf bestimmt“ oder</w:t>
      </w:r>
      <w:r w:rsidR="004A08BE">
        <w:rPr>
          <w:rFonts w:ascii="Tahoma" w:hAnsi="Tahoma" w:cs="Tahoma"/>
          <w:b/>
          <w:sz w:val="20"/>
          <w:lang w:val="de-DE"/>
        </w:rPr>
        <w:t> </w:t>
      </w:r>
      <w:r w:rsidRPr="00CD5FDE">
        <w:rPr>
          <w:rFonts w:ascii="Tahoma" w:hAnsi="Tahoma" w:cs="Tahoma"/>
          <w:b/>
          <w:sz w:val="20"/>
          <w:lang w:val="de-DE"/>
        </w:rPr>
        <w:t>„NFR“).</w:t>
      </w:r>
      <w:r w:rsidRPr="00D0596E">
        <w:rPr>
          <w:rFonts w:ascii="Tahoma" w:hAnsi="Tahoma" w:cs="Tahoma"/>
          <w:lang w:val="de-DE"/>
        </w:rPr>
        <w:t xml:space="preserve"> </w:t>
      </w:r>
      <w:r w:rsidRPr="00CD5FDE">
        <w:rPr>
          <w:rFonts w:ascii="Tahoma" w:hAnsi="Tahoma" w:cs="Tahoma"/>
          <w:sz w:val="20"/>
          <w:lang w:val="de-DE"/>
        </w:rPr>
        <w:t>RDS-CALs, die als „Nicht zum Weiterverkauf bestimmt“ oder „NFR“ gekennzeichnet sind, dürfen</w:t>
      </w:r>
      <w:r w:rsidR="004A08BE">
        <w:rPr>
          <w:rFonts w:ascii="Tahoma" w:hAnsi="Tahoma" w:cs="Tahoma"/>
          <w:sz w:val="20"/>
          <w:lang w:val="de-DE"/>
        </w:rPr>
        <w:t> </w:t>
      </w:r>
      <w:r w:rsidRPr="00CD5FDE">
        <w:rPr>
          <w:rFonts w:ascii="Tahoma" w:hAnsi="Tahoma" w:cs="Tahoma"/>
          <w:sz w:val="20"/>
          <w:lang w:val="de-DE"/>
        </w:rPr>
        <w:t>Sie nicht verkaufen.</w:t>
      </w:r>
    </w:p>
    <w:p w:rsidR="006C6821" w:rsidRPr="007000C8" w:rsidRDefault="00E76DCE" w:rsidP="008A364A">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sz w:val="20"/>
          <w:lang w:val="de-DE"/>
        </w:rPr>
        <w:t>SOFTWARE ALS SCHULVERSION („Schulversion“ oder „AE“ ).</w:t>
      </w:r>
      <w:r w:rsidRPr="00D0596E">
        <w:rPr>
          <w:rFonts w:ascii="Tahoma" w:hAnsi="Tahoma" w:cs="Tahoma"/>
          <w:lang w:val="de-DE"/>
        </w:rPr>
        <w:t xml:space="preserve"> </w:t>
      </w:r>
      <w:r w:rsidRPr="00CD5FDE">
        <w:rPr>
          <w:rFonts w:ascii="Tahoma" w:hAnsi="Tahoma" w:cs="Tahoma"/>
          <w:sz w:val="20"/>
          <w:lang w:val="de-DE"/>
        </w:rPr>
        <w:t xml:space="preserve">Um </w:t>
      </w:r>
      <w:r w:rsidRPr="007000C8">
        <w:rPr>
          <w:rFonts w:ascii="Tahoma" w:hAnsi="Tahoma" w:cs="Tahoma"/>
          <w:sz w:val="20"/>
          <w:szCs w:val="20"/>
          <w:lang w:val="de-DE"/>
        </w:rPr>
        <w:t>RDS-CALs zu verwenden, die als „Schulversion“ oder „AE“ (Academic Edition) gekennzeichnet sind, müssen Sie „eine Berechtigte Benutzerin oder</w:t>
      </w:r>
      <w:r w:rsidR="004A08BE" w:rsidRPr="007000C8">
        <w:rPr>
          <w:rFonts w:ascii="Tahoma" w:hAnsi="Tahoma" w:cs="Tahoma"/>
          <w:sz w:val="20"/>
          <w:szCs w:val="20"/>
          <w:lang w:val="de-DE"/>
        </w:rPr>
        <w:t> </w:t>
      </w:r>
      <w:r w:rsidRPr="007000C8">
        <w:rPr>
          <w:rFonts w:ascii="Tahoma" w:hAnsi="Tahoma" w:cs="Tahoma"/>
          <w:sz w:val="20"/>
          <w:szCs w:val="20"/>
          <w:lang w:val="de-DE"/>
        </w:rPr>
        <w:t>ein Berechtigter Benutzer einer Anerkannten Ausbildungseinrichtung“ sein.</w:t>
      </w:r>
    </w:p>
    <w:p w:rsidR="006C6821" w:rsidRPr="00530B8B" w:rsidRDefault="00E76DCE" w:rsidP="004A08BE">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sz w:val="20"/>
          <w:lang w:val="de-DE"/>
        </w:rPr>
        <w:t>GESAMTER VERTRAG</w:t>
      </w:r>
      <w:r w:rsidRPr="004A08BE">
        <w:rPr>
          <w:rFonts w:ascii="Tahoma" w:hAnsi="Tahoma" w:cs="Tahoma"/>
          <w:b/>
          <w:sz w:val="20"/>
          <w:lang w:val="de-DE"/>
        </w:rPr>
        <w:t>.</w:t>
      </w:r>
      <w:r w:rsidRPr="00530B8B">
        <w:rPr>
          <w:rFonts w:ascii="Tahoma" w:hAnsi="Tahoma" w:cs="Tahoma"/>
          <w:b/>
          <w:lang w:val="de-DE"/>
        </w:rPr>
        <w:t xml:space="preserve"> </w:t>
      </w:r>
      <w:r w:rsidR="00E9600C" w:rsidRPr="00530B8B">
        <w:rPr>
          <w:rFonts w:ascii="Tahoma" w:hAnsi="Tahoma" w:cs="Tahoma"/>
          <w:sz w:val="20"/>
          <w:lang w:val="de-DE"/>
        </w:rPr>
        <w:t>Diese RDS-CAL stellt den gesamten Vertrag zwischen Ihnen und dem Lizenzgeber in Bezug auf die RDS-CAL und die Verwendung der Software durch Sie dar und hat Vorrang vor allen vorherigen oder gleichzeitigen mündlichen oder schriftlichen Mitteilungen, Vorschlägen und Zusicherungen in Bezug auf die</w:t>
      </w:r>
      <w:r w:rsidR="004A08BE" w:rsidRPr="00530B8B">
        <w:rPr>
          <w:rFonts w:ascii="Tahoma" w:hAnsi="Tahoma" w:cs="Tahoma"/>
          <w:sz w:val="20"/>
          <w:lang w:val="de-DE"/>
        </w:rPr>
        <w:t> </w:t>
      </w:r>
      <w:r w:rsidR="00E9600C" w:rsidRPr="00530B8B">
        <w:rPr>
          <w:rFonts w:ascii="Tahoma" w:hAnsi="Tahoma" w:cs="Tahoma"/>
          <w:sz w:val="20"/>
          <w:lang w:val="de-DE"/>
        </w:rPr>
        <w:t>RDS-CAL und die Software.</w:t>
      </w:r>
    </w:p>
    <w:p w:rsidR="008A364A" w:rsidRPr="00D0596E" w:rsidRDefault="008A364A" w:rsidP="008A364A">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KEINE FEHLERTOLERANZ.</w:t>
      </w:r>
      <w:r w:rsidRPr="00D0596E">
        <w:rPr>
          <w:rFonts w:ascii="Tahoma" w:hAnsi="Tahoma" w:cs="Tahoma"/>
          <w:b/>
          <w:sz w:val="20"/>
          <w:szCs w:val="20"/>
          <w:lang w:val="de-DE"/>
        </w:rPr>
        <w:t xml:space="preserve"> </w:t>
      </w:r>
      <w:r w:rsidRPr="00CD5FDE">
        <w:rPr>
          <w:rFonts w:ascii="Tahoma" w:hAnsi="Tahoma" w:cs="Tahoma"/>
          <w:b/>
          <w:sz w:val="20"/>
          <w:szCs w:val="20"/>
          <w:lang w:val="de-DE"/>
        </w:rPr>
        <w:t>DIE SOFTWARE IST NICHT FEHLERTOLERANT.</w:t>
      </w:r>
      <w:r w:rsidRPr="00D0596E">
        <w:rPr>
          <w:rFonts w:ascii="Tahoma" w:hAnsi="Tahoma" w:cs="Tahoma"/>
          <w:b/>
          <w:sz w:val="20"/>
          <w:szCs w:val="20"/>
          <w:lang w:val="de-DE"/>
        </w:rPr>
        <w:t xml:space="preserve"> </w:t>
      </w:r>
      <w:r w:rsidRPr="00CD5FDE">
        <w:rPr>
          <w:rFonts w:ascii="Tahoma" w:hAnsi="Tahoma" w:cs="Tahoma"/>
          <w:b/>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8A364A" w:rsidRPr="00D0596E" w:rsidRDefault="008A364A" w:rsidP="007000C8">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KEINE GEWÄHRLEISTUNGEN VON MICROSOFT.</w:t>
      </w:r>
      <w:r w:rsidRPr="00D0596E">
        <w:rPr>
          <w:rFonts w:ascii="Tahoma" w:hAnsi="Tahoma" w:cs="Tahoma"/>
          <w:b/>
          <w:sz w:val="20"/>
          <w:szCs w:val="20"/>
          <w:lang w:val="de-DE"/>
        </w:rPr>
        <w:t xml:space="preserve"> </w:t>
      </w:r>
      <w:r w:rsidRPr="00CD5FDE">
        <w:rPr>
          <w:rFonts w:ascii="Tahoma" w:hAnsi="Tahoma" w:cs="Tahoma"/>
          <w:b/>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w:t>
      </w:r>
      <w:r w:rsidR="007000C8">
        <w:rPr>
          <w:rFonts w:ascii="Tahoma" w:hAnsi="Tahoma" w:cs="Tahoma"/>
          <w:b/>
          <w:sz w:val="20"/>
          <w:szCs w:val="20"/>
          <w:lang w:val="de-DE"/>
        </w:rPr>
        <w:t> </w:t>
      </w:r>
      <w:r w:rsidRPr="00CD5FDE">
        <w:rPr>
          <w:rFonts w:ascii="Tahoma" w:hAnsi="Tahoma" w:cs="Tahoma"/>
          <w:b/>
          <w:sz w:val="20"/>
          <w:szCs w:val="20"/>
          <w:lang w:val="de-DE"/>
        </w:rPr>
        <w:t>DEM</w:t>
      </w:r>
      <w:r w:rsidR="004A08BE">
        <w:rPr>
          <w:rFonts w:ascii="Tahoma" w:hAnsi="Tahoma" w:cs="Tahoma"/>
          <w:b/>
          <w:sz w:val="20"/>
          <w:szCs w:val="20"/>
          <w:lang w:val="de-DE"/>
        </w:rPr>
        <w:t> </w:t>
      </w:r>
      <w:r w:rsidRPr="00CD5FDE">
        <w:rPr>
          <w:rFonts w:ascii="Tahoma" w:hAnsi="Tahoma" w:cs="Tahoma"/>
          <w:b/>
          <w:sz w:val="20"/>
          <w:szCs w:val="20"/>
          <w:lang w:val="de-DE"/>
        </w:rPr>
        <w:t>LIZENZGEBER GEWÄHRT WERDEN UND WEDER VON MICROSOFT STAMMEN NOCH MICROSOFT</w:t>
      </w:r>
      <w:r w:rsidR="004A08BE">
        <w:rPr>
          <w:rFonts w:ascii="Tahoma" w:hAnsi="Tahoma" w:cs="Tahoma"/>
          <w:b/>
          <w:sz w:val="20"/>
          <w:szCs w:val="20"/>
          <w:lang w:val="de-DE"/>
        </w:rPr>
        <w:t> </w:t>
      </w:r>
      <w:r w:rsidRPr="00CD5FDE">
        <w:rPr>
          <w:rFonts w:ascii="Tahoma" w:hAnsi="Tahoma" w:cs="Tahoma"/>
          <w:b/>
          <w:sz w:val="20"/>
          <w:szCs w:val="20"/>
          <w:lang w:val="de-DE"/>
        </w:rPr>
        <w:t>BINDEN.</w:t>
      </w:r>
      <w:r w:rsidRPr="00D0596E">
        <w:rPr>
          <w:rFonts w:ascii="Tahoma" w:hAnsi="Tahoma" w:cs="Tahoma"/>
          <w:b/>
          <w:sz w:val="20"/>
          <w:szCs w:val="20"/>
          <w:lang w:val="de-DE"/>
        </w:rPr>
        <w:t xml:space="preserve"> </w:t>
      </w:r>
      <w:r w:rsidR="00E9600C" w:rsidRPr="00D0596E">
        <w:rPr>
          <w:rFonts w:ascii="Tahoma" w:hAnsi="Tahoma" w:cs="Tahoma"/>
          <w:b/>
          <w:sz w:val="20"/>
          <w:lang w:val="de-DE"/>
        </w:rPr>
        <w:t>MICROSOF ÜBERNIMMT KEINE KONKLUDENTE GEWÄHRLEISTUNG DER</w:t>
      </w:r>
      <w:r w:rsidR="004A08BE" w:rsidRPr="00D0596E">
        <w:rPr>
          <w:rFonts w:ascii="Tahoma" w:hAnsi="Tahoma" w:cs="Tahoma"/>
          <w:b/>
          <w:sz w:val="20"/>
          <w:lang w:val="de-DE"/>
        </w:rPr>
        <w:t> </w:t>
      </w:r>
      <w:r w:rsidR="00FE5D4F" w:rsidRPr="00D0596E">
        <w:rPr>
          <w:rFonts w:ascii="Tahoma" w:hAnsi="Tahoma" w:cs="Tahoma"/>
          <w:b/>
          <w:sz w:val="20"/>
          <w:lang w:val="de-DE"/>
        </w:rPr>
        <w:t>HANDELSÜBLICHKEIT</w:t>
      </w:r>
      <w:r w:rsidR="00E9600C" w:rsidRPr="00D0596E">
        <w:rPr>
          <w:rFonts w:ascii="Tahoma" w:hAnsi="Tahoma" w:cs="Tahoma"/>
          <w:b/>
          <w:sz w:val="20"/>
          <w:lang w:val="de-DE"/>
        </w:rPr>
        <w:t xml:space="preserve"> ODER SONSTIGE AUSDRÜCKLICHE ODER KONKLUDENTE GEWÄHRLEISTUNGEN.</w:t>
      </w:r>
    </w:p>
    <w:p w:rsidR="008A364A" w:rsidRPr="00D0596E" w:rsidRDefault="008A364A" w:rsidP="008A364A">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KEINE HAFTUNG VON MICROSOFT FÜR BESTIMMTE SCHÄDEN.</w:t>
      </w:r>
      <w:r w:rsidRPr="00D0596E">
        <w:rPr>
          <w:rFonts w:ascii="Tahoma" w:hAnsi="Tahoma" w:cs="Tahoma"/>
          <w:b/>
          <w:sz w:val="20"/>
          <w:szCs w:val="20"/>
          <w:lang w:val="de-DE"/>
        </w:rPr>
        <w:t xml:space="preserve"> </w:t>
      </w:r>
      <w:r w:rsidRPr="00CD5FDE">
        <w:rPr>
          <w:rFonts w:ascii="Tahoma" w:hAnsi="Tahoma" w:cs="Tahoma"/>
          <w:b/>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D0596E">
        <w:rPr>
          <w:rFonts w:ascii="Tahoma" w:hAnsi="Tahoma" w:cs="Tahoma"/>
          <w:b/>
          <w:sz w:val="20"/>
          <w:szCs w:val="20"/>
          <w:lang w:val="de-DE"/>
        </w:rPr>
        <w:t xml:space="preserve"> </w:t>
      </w:r>
      <w:r w:rsidRPr="00CD5FDE">
        <w:rPr>
          <w:rFonts w:ascii="Tahoma" w:hAnsi="Tahoma" w:cs="Tahoma"/>
          <w:b/>
          <w:sz w:val="20"/>
          <w:szCs w:val="20"/>
          <w:lang w:val="de-DE"/>
        </w:rPr>
        <w:t>DIESE BESCHRÄNKUNG GILT AUCH, WENN EIN ANSPRUCH SEINEN WESENTLICHEN ZWECK VERFEHLT.</w:t>
      </w:r>
      <w:r w:rsidRPr="00D0596E">
        <w:rPr>
          <w:rFonts w:ascii="Tahoma" w:hAnsi="Tahoma" w:cs="Tahoma"/>
          <w:b/>
          <w:sz w:val="20"/>
          <w:szCs w:val="20"/>
          <w:lang w:val="de-DE"/>
        </w:rPr>
        <w:t xml:space="preserve"> </w:t>
      </w:r>
      <w:r w:rsidRPr="00CD5FDE">
        <w:rPr>
          <w:rFonts w:ascii="Tahoma" w:hAnsi="Tahoma" w:cs="Tahoma"/>
          <w:b/>
          <w:sz w:val="20"/>
          <w:szCs w:val="20"/>
          <w:lang w:val="de-DE"/>
        </w:rPr>
        <w:t>IN</w:t>
      </w:r>
      <w:r w:rsidR="004A08BE">
        <w:rPr>
          <w:rFonts w:ascii="Tahoma" w:hAnsi="Tahoma" w:cs="Tahoma"/>
          <w:b/>
          <w:sz w:val="20"/>
          <w:szCs w:val="20"/>
          <w:lang w:val="de-DE"/>
        </w:rPr>
        <w:t> </w:t>
      </w:r>
      <w:r w:rsidRPr="00CD5FDE">
        <w:rPr>
          <w:rFonts w:ascii="Tahoma" w:hAnsi="Tahoma" w:cs="Tahoma"/>
          <w:b/>
          <w:sz w:val="20"/>
          <w:szCs w:val="20"/>
          <w:lang w:val="de-DE"/>
        </w:rPr>
        <w:t xml:space="preserve">KEINEM FALL IST MICROSOFT HAFTBAR FÜR EINEN BETRAG, DER ZWEIHUNDERTFÜNFZIG </w:t>
      </w:r>
      <w:r w:rsidR="00694577">
        <w:rPr>
          <w:rFonts w:ascii="Tahoma" w:hAnsi="Tahoma" w:cs="Tahoma"/>
          <w:b/>
          <w:sz w:val="20"/>
          <w:szCs w:val="20"/>
          <w:lang w:val="de-DE"/>
        </w:rPr>
        <w:br/>
      </w:r>
      <w:r w:rsidRPr="00CD5FDE">
        <w:rPr>
          <w:rFonts w:ascii="Tahoma" w:hAnsi="Tahoma" w:cs="Tahoma"/>
          <w:b/>
          <w:sz w:val="20"/>
          <w:szCs w:val="20"/>
          <w:lang w:val="de-DE"/>
        </w:rPr>
        <w:t>US-DOLLAR (US-$ 250,00) ÜBERSTEIGT.</w:t>
      </w:r>
    </w:p>
    <w:p w:rsidR="008A364A" w:rsidRPr="00D0596E" w:rsidRDefault="008A364A" w:rsidP="008A364A">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NUR FÜR AUSTRALIEN.</w:t>
      </w:r>
      <w:r w:rsidRPr="00D0596E">
        <w:rPr>
          <w:rFonts w:ascii="Tahoma" w:hAnsi="Tahoma" w:cs="Tahoma"/>
          <w:b/>
          <w:sz w:val="20"/>
          <w:szCs w:val="20"/>
          <w:lang w:val="de-DE"/>
        </w:rPr>
        <w:t xml:space="preserve"> </w:t>
      </w:r>
      <w:r w:rsidRPr="00CD5FDE">
        <w:rPr>
          <w:rFonts w:ascii="Tahoma" w:hAnsi="Tahoma" w:cs="Tahoma"/>
          <w:b/>
          <w:sz w:val="20"/>
          <w:szCs w:val="20"/>
          <w:lang w:val="de-DE"/>
        </w:rPr>
        <w:t>Bei den Verweisen auf die „Beschränkte Garantie“ handelt es sich um Verweise auf die ausdrückliche Garantie von Microsoft.</w:t>
      </w:r>
      <w:r w:rsidRPr="00D0596E">
        <w:rPr>
          <w:rFonts w:ascii="Tahoma" w:hAnsi="Tahoma" w:cs="Tahoma"/>
          <w:b/>
          <w:sz w:val="20"/>
          <w:szCs w:val="20"/>
          <w:lang w:val="de-DE"/>
        </w:rPr>
        <w:t xml:space="preserve"> </w:t>
      </w:r>
      <w:r w:rsidRPr="00CD5FDE">
        <w:rPr>
          <w:rFonts w:ascii="Tahoma" w:hAnsi="Tahoma" w:cs="Tahoma"/>
          <w:b/>
          <w:sz w:val="20"/>
          <w:szCs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8A364A" w:rsidRPr="00D0596E" w:rsidRDefault="008A364A" w:rsidP="001A03B1">
      <w:pPr>
        <w:pStyle w:val="MSNotice"/>
        <w:spacing w:after="120"/>
        <w:ind w:left="360"/>
        <w:rPr>
          <w:rFonts w:eastAsia="Times New Roman"/>
          <w:b/>
          <w:sz w:val="20"/>
          <w:szCs w:val="20"/>
          <w:lang w:val="de-DE"/>
        </w:rPr>
      </w:pPr>
      <w:r w:rsidRPr="00CD5FDE">
        <w:rPr>
          <w:rFonts w:eastAsia="Times New Roman"/>
          <w:b/>
          <w:sz w:val="20"/>
          <w:szCs w:val="20"/>
          <w:lang w:val="de-DE"/>
        </w:rPr>
        <w:t>Falls das australische Verbraucherrecht auf Ihren Kauf Anwendung findet, gilt Folgendes für Sie:</w:t>
      </w:r>
      <w:r w:rsidRPr="00D0596E">
        <w:rPr>
          <w:rFonts w:eastAsia="Times New Roman"/>
          <w:b/>
          <w:sz w:val="20"/>
          <w:szCs w:val="20"/>
          <w:lang w:val="de-DE"/>
        </w:rPr>
        <w:t xml:space="preserve"> </w:t>
      </w:r>
      <w:r w:rsidRPr="00CD5FDE">
        <w:rPr>
          <w:rFonts w:eastAsia="Times New Roman"/>
          <w:b/>
          <w:sz w:val="20"/>
          <w:szCs w:val="20"/>
          <w:lang w:val="de-DE"/>
        </w:rPr>
        <w:t>Unsere Waren verfügen über Garantien, die nach dem australischen Verbraucherrecht nicht ausgeschlossen werden können.</w:t>
      </w:r>
      <w:r w:rsidRPr="00D0596E">
        <w:rPr>
          <w:rFonts w:eastAsia="Times New Roman"/>
          <w:b/>
          <w:sz w:val="20"/>
          <w:szCs w:val="20"/>
          <w:lang w:val="de-DE"/>
        </w:rPr>
        <w:t xml:space="preserve"> </w:t>
      </w:r>
      <w:r w:rsidRPr="00CD5FDE">
        <w:rPr>
          <w:rFonts w:eastAsia="Times New Roman"/>
          <w:b/>
          <w:sz w:val="20"/>
          <w:szCs w:val="20"/>
          <w:lang w:val="de-DE"/>
        </w:rPr>
        <w:t>Sie haben Anspruch auf Umtausch oder Rückerstattung des Kaufpreises bei einem wesentlichen Mangel und auf Entschädigung für angemessen vorhersehbare Verluste oder Schäden.</w:t>
      </w:r>
      <w:r w:rsidRPr="00D0596E">
        <w:rPr>
          <w:rFonts w:eastAsia="Times New Roman"/>
          <w:b/>
          <w:sz w:val="20"/>
          <w:szCs w:val="20"/>
          <w:lang w:val="de-DE"/>
        </w:rPr>
        <w:t xml:space="preserve"> </w:t>
      </w:r>
      <w:r w:rsidRPr="00CD5FDE">
        <w:rPr>
          <w:rFonts w:eastAsia="Times New Roman"/>
          <w:b/>
          <w:sz w:val="20"/>
          <w:szCs w:val="20"/>
          <w:lang w:val="de-DE"/>
        </w:rPr>
        <w:t>Sie sind außerdem berechtigt, eine Reparatur oder einen Umtausch der Waren zu verlangen, falls die Waren nicht von angemessener Qualität sind und der Mangel keinen wesentlichen Mangel darstellt.</w:t>
      </w:r>
    </w:p>
    <w:p w:rsidR="006C7C40" w:rsidRPr="00D0596E" w:rsidRDefault="00E76DCE" w:rsidP="008A364A">
      <w:pPr>
        <w:pStyle w:val="MSNotice"/>
        <w:spacing w:after="120"/>
        <w:rPr>
          <w:sz w:val="20"/>
          <w:szCs w:val="20"/>
          <w:lang w:val="de-DE"/>
        </w:rPr>
      </w:pPr>
      <w:r w:rsidRPr="00CD5FDE">
        <w:rPr>
          <w:sz w:val="20"/>
          <w:lang w:val="de-DE"/>
        </w:rPr>
        <w:t>Microsoft und Windows Server sind eingetragene Marken von Microsoft Corporation in den Vereinigten Staaten und/oder in anderen Ländern.</w:t>
      </w:r>
    </w:p>
    <w:sectPr w:rsidR="006C7C40" w:rsidRPr="00D0596E" w:rsidSect="001A03B1">
      <w:headerReference w:type="even" r:id="rId10"/>
      <w:footerReference w:type="default" r:id="rId11"/>
      <w:footerReference w:type="first" r:id="rId12"/>
      <w:pgSz w:w="11907" w:h="16839"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2940" w:rsidRDefault="00402940">
      <w:r>
        <w:separator/>
      </w:r>
    </w:p>
  </w:endnote>
  <w:endnote w:type="continuationSeparator" w:id="0">
    <w:p w:rsidR="00402940" w:rsidRDefault="00402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48A" w:rsidRPr="004A08BE" w:rsidRDefault="005A348A" w:rsidP="008A364A">
    <w:pPr>
      <w:rPr>
        <w:bCs/>
        <w:sz w:val="19"/>
        <w:szCs w:val="19"/>
      </w:rPr>
    </w:pPr>
    <w:r w:rsidRPr="004A08BE">
      <w:rPr>
        <w:bCs/>
        <w:sz w:val="19"/>
        <w:szCs w:val="19"/>
      </w:rPr>
      <w:t>ISV Royalty Agreement EULA (October 1, 2012)</w:t>
    </w:r>
    <w:r w:rsidRPr="004A08BE">
      <w:rPr>
        <w:bCs/>
        <w:sz w:val="19"/>
        <w:szCs w:val="19"/>
      </w:rPr>
      <w:tab/>
    </w:r>
    <w:r w:rsidRPr="004A08BE">
      <w:rPr>
        <w:bCs/>
        <w:sz w:val="19"/>
        <w:szCs w:val="19"/>
      </w:rPr>
      <w:tab/>
    </w:r>
    <w:r w:rsidRPr="004A08BE">
      <w:rPr>
        <w:bCs/>
        <w:sz w:val="19"/>
        <w:szCs w:val="19"/>
      </w:rPr>
      <w:tab/>
    </w:r>
    <w:r w:rsidRPr="004A08BE">
      <w:rPr>
        <w:bCs/>
        <w:sz w:val="19"/>
        <w:szCs w:val="19"/>
      </w:rPr>
      <w:tab/>
    </w:r>
    <w:r w:rsidRPr="004A08BE">
      <w:rPr>
        <w:bCs/>
        <w:sz w:val="19"/>
        <w:szCs w:val="19"/>
      </w:rPr>
      <w:tab/>
    </w:r>
    <w:r w:rsidRPr="004A08BE">
      <w:rPr>
        <w:bCs/>
        <w:sz w:val="19"/>
        <w:szCs w:val="19"/>
      </w:rPr>
      <w:tab/>
    </w:r>
    <w:r w:rsidRPr="004A08BE">
      <w:rPr>
        <w:bCs/>
        <w:sz w:val="19"/>
        <w:szCs w:val="19"/>
      </w:rPr>
      <w:tab/>
      <w:t xml:space="preserve">Page </w:t>
    </w:r>
    <w:r w:rsidRPr="004A08BE">
      <w:rPr>
        <w:bCs/>
        <w:sz w:val="19"/>
        <w:szCs w:val="19"/>
      </w:rPr>
      <w:fldChar w:fldCharType="begin"/>
    </w:r>
    <w:r w:rsidRPr="004A08BE">
      <w:rPr>
        <w:bCs/>
        <w:sz w:val="19"/>
        <w:szCs w:val="19"/>
      </w:rPr>
      <w:instrText xml:space="preserve"> PAGE   \* MERGEFORMAT </w:instrText>
    </w:r>
    <w:r w:rsidRPr="004A08BE">
      <w:rPr>
        <w:bCs/>
        <w:sz w:val="19"/>
        <w:szCs w:val="19"/>
      </w:rPr>
      <w:fldChar w:fldCharType="separate"/>
    </w:r>
    <w:r w:rsidR="00AF595E">
      <w:rPr>
        <w:bCs/>
        <w:noProof/>
        <w:sz w:val="19"/>
        <w:szCs w:val="19"/>
      </w:rPr>
      <w:t>2</w:t>
    </w:r>
    <w:r w:rsidRPr="004A08BE">
      <w:rPr>
        <w:bCs/>
        <w:sz w:val="19"/>
        <w:szCs w:val="19"/>
      </w:rPr>
      <w:fldChar w:fldCharType="end"/>
    </w:r>
    <w:r w:rsidRPr="004A08BE">
      <w:rPr>
        <w:bCs/>
        <w:sz w:val="19"/>
        <w:szCs w:val="19"/>
      </w:rPr>
      <w:t xml:space="preserve"> of </w:t>
    </w:r>
    <w:r w:rsidRPr="004A08BE">
      <w:rPr>
        <w:bCs/>
        <w:sz w:val="19"/>
        <w:szCs w:val="19"/>
      </w:rPr>
      <w:fldChar w:fldCharType="begin"/>
    </w:r>
    <w:r w:rsidRPr="004A08BE">
      <w:rPr>
        <w:bCs/>
        <w:sz w:val="19"/>
        <w:szCs w:val="19"/>
      </w:rPr>
      <w:instrText xml:space="preserve"> NUMPAGES   \* MERGEFORMAT </w:instrText>
    </w:r>
    <w:r w:rsidRPr="004A08BE">
      <w:rPr>
        <w:bCs/>
        <w:sz w:val="19"/>
        <w:szCs w:val="19"/>
      </w:rPr>
      <w:fldChar w:fldCharType="separate"/>
    </w:r>
    <w:r w:rsidR="00AF595E">
      <w:rPr>
        <w:bCs/>
        <w:noProof/>
        <w:sz w:val="19"/>
        <w:szCs w:val="19"/>
      </w:rPr>
      <w:t>2</w:t>
    </w:r>
    <w:r w:rsidRPr="004A08BE">
      <w:rPr>
        <w:bCs/>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631C" w:rsidRPr="00ED7E35" w:rsidRDefault="00C9631C" w:rsidP="008A364A">
    <w:pPr>
      <w:rPr>
        <w:bCs/>
        <w:sz w:val="19"/>
        <w:szCs w:val="19"/>
      </w:rPr>
    </w:pPr>
    <w:r w:rsidRPr="00ED7E35">
      <w:rPr>
        <w:bCs/>
        <w:sz w:val="19"/>
        <w:szCs w:val="19"/>
      </w:rPr>
      <w:t>ISV Royalty Agreement EULA (October 1, 2012)</w:t>
    </w:r>
    <w:r w:rsidRPr="00ED7E35">
      <w:rPr>
        <w:bCs/>
        <w:sz w:val="19"/>
        <w:szCs w:val="19"/>
      </w:rPr>
      <w:tab/>
    </w:r>
    <w:r w:rsidRPr="00ED7E35">
      <w:rPr>
        <w:bCs/>
        <w:sz w:val="19"/>
        <w:szCs w:val="19"/>
      </w:rPr>
      <w:tab/>
    </w:r>
    <w:r w:rsidRPr="00ED7E35">
      <w:rPr>
        <w:bCs/>
        <w:sz w:val="19"/>
        <w:szCs w:val="19"/>
      </w:rPr>
      <w:tab/>
    </w:r>
    <w:r w:rsidRPr="00ED7E35">
      <w:rPr>
        <w:bCs/>
        <w:sz w:val="19"/>
        <w:szCs w:val="19"/>
      </w:rPr>
      <w:tab/>
    </w:r>
    <w:r w:rsidRPr="00ED7E35">
      <w:rPr>
        <w:bCs/>
        <w:sz w:val="19"/>
        <w:szCs w:val="19"/>
      </w:rPr>
      <w:tab/>
    </w:r>
    <w:r w:rsidRPr="00ED7E35">
      <w:rPr>
        <w:bCs/>
        <w:sz w:val="19"/>
        <w:szCs w:val="19"/>
      </w:rPr>
      <w:tab/>
    </w:r>
    <w:r w:rsidRPr="00ED7E35">
      <w:rPr>
        <w:bCs/>
        <w:sz w:val="19"/>
        <w:szCs w:val="19"/>
      </w:rPr>
      <w:tab/>
      <w:t xml:space="preserve">Page </w:t>
    </w:r>
    <w:r w:rsidRPr="00ED7E35">
      <w:rPr>
        <w:bCs/>
        <w:sz w:val="19"/>
        <w:szCs w:val="19"/>
      </w:rPr>
      <w:fldChar w:fldCharType="begin"/>
    </w:r>
    <w:r w:rsidRPr="00ED7E35">
      <w:rPr>
        <w:bCs/>
        <w:sz w:val="19"/>
        <w:szCs w:val="19"/>
      </w:rPr>
      <w:instrText xml:space="preserve"> PAGE   \* MERGEFORMAT </w:instrText>
    </w:r>
    <w:r w:rsidRPr="00ED7E35">
      <w:rPr>
        <w:bCs/>
        <w:sz w:val="19"/>
        <w:szCs w:val="19"/>
      </w:rPr>
      <w:fldChar w:fldCharType="separate"/>
    </w:r>
    <w:r w:rsidR="00AF595E">
      <w:rPr>
        <w:bCs/>
        <w:noProof/>
        <w:sz w:val="19"/>
        <w:szCs w:val="19"/>
      </w:rPr>
      <w:t>1</w:t>
    </w:r>
    <w:r w:rsidRPr="00ED7E35">
      <w:rPr>
        <w:bCs/>
        <w:sz w:val="19"/>
        <w:szCs w:val="19"/>
      </w:rPr>
      <w:fldChar w:fldCharType="end"/>
    </w:r>
    <w:r w:rsidRPr="00ED7E35">
      <w:rPr>
        <w:bCs/>
        <w:sz w:val="19"/>
        <w:szCs w:val="19"/>
      </w:rPr>
      <w:t xml:space="preserve"> of </w:t>
    </w:r>
    <w:r w:rsidRPr="00ED7E35">
      <w:rPr>
        <w:bCs/>
        <w:sz w:val="19"/>
        <w:szCs w:val="19"/>
      </w:rPr>
      <w:fldChar w:fldCharType="begin"/>
    </w:r>
    <w:r w:rsidRPr="00ED7E35">
      <w:rPr>
        <w:bCs/>
        <w:sz w:val="19"/>
        <w:szCs w:val="19"/>
      </w:rPr>
      <w:instrText xml:space="preserve"> NUMPAGES   \* MERGEFORMAT </w:instrText>
    </w:r>
    <w:r w:rsidRPr="00ED7E35">
      <w:rPr>
        <w:bCs/>
        <w:sz w:val="19"/>
        <w:szCs w:val="19"/>
      </w:rPr>
      <w:fldChar w:fldCharType="separate"/>
    </w:r>
    <w:r w:rsidR="00AF595E">
      <w:rPr>
        <w:bCs/>
        <w:noProof/>
        <w:sz w:val="19"/>
        <w:szCs w:val="19"/>
      </w:rPr>
      <w:t>1</w:t>
    </w:r>
    <w:r w:rsidRPr="00ED7E35">
      <w:rPr>
        <w:bCs/>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2940" w:rsidRDefault="00402940">
      <w:r>
        <w:separator/>
      </w:r>
    </w:p>
  </w:footnote>
  <w:footnote w:type="continuationSeparator" w:id="0">
    <w:p w:rsidR="00402940" w:rsidRDefault="00402940">
      <w:r>
        <w:continuationSeparator/>
      </w:r>
    </w:p>
  </w:footnote>
  <w:footnote w:id="1">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(Gerät) an, die der Endbenutzer unter dieser RDS-CAL (Corporate) erwirbt</w:t>
      </w:r>
      <w:r w:rsidRPr="001A03B1">
        <w:t>.</w:t>
      </w:r>
    </w:p>
  </w:footnote>
  <w:footnote w:id="2">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(Nutzer) an, die der Endbenutzer unter dieser RDS-CAL (Corporate) erwirbt</w:t>
      </w:r>
      <w:r w:rsidRPr="001A03B1">
        <w:t>.</w:t>
      </w:r>
    </w:p>
  </w:footnote>
  <w:footnote w:id="3">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(Gerät) an, die der Endbenutzer unter dieser RDS-CAL (Forschung &amp; Lehre) erwirbt</w:t>
      </w:r>
      <w:r w:rsidRPr="001A03B1">
        <w:t>.</w:t>
      </w:r>
    </w:p>
  </w:footnote>
  <w:footnote w:id="4">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(Nutzer) an, die der Endbenutzer unter dieser RDS-CAL (Forschung &amp; Lehre) erwirbt</w:t>
      </w:r>
      <w:r w:rsidRPr="001A03B1">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48A" w:rsidRDefault="00AF595E">
    <w:pPr>
      <w:pStyle w:val="Header"/>
    </w:pP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formatting="1" w:enforcement="1" w:cryptProviderType="rsaAES" w:cryptAlgorithmClass="hash" w:cryptAlgorithmType="typeAny" w:cryptAlgorithmSid="14" w:cryptSpinCount="100000" w:hash="wiEsiBYQXJyDJc3It9fhI67XwrYaJf+8pGpYdDq+OHcUii42/rWYgtTQ8UK+daYG0lNi6KM8bMrclvgMhO83pQ==" w:salt="9FhsNp9Iu5/jr5sApKl7dg=="/>
  <w:defaultTabStop w:val="720"/>
  <w:hyphenationZone w:val="425"/>
  <w:drawingGridHorizontalSpacing w:val="12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15D10"/>
    <w:rsid w:val="000208AD"/>
    <w:rsid w:val="0002203E"/>
    <w:rsid w:val="00023A52"/>
    <w:rsid w:val="0002423B"/>
    <w:rsid w:val="00024852"/>
    <w:rsid w:val="000527E0"/>
    <w:rsid w:val="0005569C"/>
    <w:rsid w:val="0006370D"/>
    <w:rsid w:val="000658E7"/>
    <w:rsid w:val="00067AE8"/>
    <w:rsid w:val="00080836"/>
    <w:rsid w:val="00081331"/>
    <w:rsid w:val="000815D1"/>
    <w:rsid w:val="00086705"/>
    <w:rsid w:val="00086835"/>
    <w:rsid w:val="00095D41"/>
    <w:rsid w:val="000A1A2D"/>
    <w:rsid w:val="000A2C62"/>
    <w:rsid w:val="000A7D97"/>
    <w:rsid w:val="000C1816"/>
    <w:rsid w:val="000C1EFE"/>
    <w:rsid w:val="000C574C"/>
    <w:rsid w:val="000C6242"/>
    <w:rsid w:val="000D33F2"/>
    <w:rsid w:val="000D5D49"/>
    <w:rsid w:val="000D7225"/>
    <w:rsid w:val="000E449E"/>
    <w:rsid w:val="00102867"/>
    <w:rsid w:val="00133251"/>
    <w:rsid w:val="00136002"/>
    <w:rsid w:val="00136DBD"/>
    <w:rsid w:val="00140BB5"/>
    <w:rsid w:val="001423D4"/>
    <w:rsid w:val="001455DE"/>
    <w:rsid w:val="0015070B"/>
    <w:rsid w:val="00151105"/>
    <w:rsid w:val="00152AC6"/>
    <w:rsid w:val="00154A23"/>
    <w:rsid w:val="001672CD"/>
    <w:rsid w:val="00171655"/>
    <w:rsid w:val="0018548F"/>
    <w:rsid w:val="001866B5"/>
    <w:rsid w:val="001A03B1"/>
    <w:rsid w:val="001A4CD5"/>
    <w:rsid w:val="001A7BA8"/>
    <w:rsid w:val="001B70C7"/>
    <w:rsid w:val="001D55D5"/>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27F7"/>
    <w:rsid w:val="00283378"/>
    <w:rsid w:val="00287CB6"/>
    <w:rsid w:val="00293C30"/>
    <w:rsid w:val="00293DFE"/>
    <w:rsid w:val="00296A6E"/>
    <w:rsid w:val="002A507C"/>
    <w:rsid w:val="002C3410"/>
    <w:rsid w:val="002D1977"/>
    <w:rsid w:val="002D5E08"/>
    <w:rsid w:val="002E4E1A"/>
    <w:rsid w:val="002E5F65"/>
    <w:rsid w:val="002E6B33"/>
    <w:rsid w:val="002F2C27"/>
    <w:rsid w:val="002F65E4"/>
    <w:rsid w:val="002F66B4"/>
    <w:rsid w:val="002F6888"/>
    <w:rsid w:val="00301337"/>
    <w:rsid w:val="00303E89"/>
    <w:rsid w:val="0031269D"/>
    <w:rsid w:val="00313C0C"/>
    <w:rsid w:val="0031549F"/>
    <w:rsid w:val="003253EC"/>
    <w:rsid w:val="00334B76"/>
    <w:rsid w:val="00342268"/>
    <w:rsid w:val="00360E7B"/>
    <w:rsid w:val="00377109"/>
    <w:rsid w:val="00384480"/>
    <w:rsid w:val="00384FF3"/>
    <w:rsid w:val="003947A8"/>
    <w:rsid w:val="003B101E"/>
    <w:rsid w:val="003C0667"/>
    <w:rsid w:val="003D5576"/>
    <w:rsid w:val="003E011B"/>
    <w:rsid w:val="003E6808"/>
    <w:rsid w:val="003E6FE2"/>
    <w:rsid w:val="003F2F56"/>
    <w:rsid w:val="003F49A9"/>
    <w:rsid w:val="003F60AF"/>
    <w:rsid w:val="003F70B7"/>
    <w:rsid w:val="003F75ED"/>
    <w:rsid w:val="004028E4"/>
    <w:rsid w:val="00402940"/>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86414"/>
    <w:rsid w:val="00491862"/>
    <w:rsid w:val="00493736"/>
    <w:rsid w:val="0049446B"/>
    <w:rsid w:val="004A08BE"/>
    <w:rsid w:val="004A3D35"/>
    <w:rsid w:val="004B3CC8"/>
    <w:rsid w:val="004C2BAF"/>
    <w:rsid w:val="004D1B31"/>
    <w:rsid w:val="004D4FF9"/>
    <w:rsid w:val="004D747D"/>
    <w:rsid w:val="00502084"/>
    <w:rsid w:val="00507517"/>
    <w:rsid w:val="00520A75"/>
    <w:rsid w:val="00524BC5"/>
    <w:rsid w:val="00530B8B"/>
    <w:rsid w:val="00533BBD"/>
    <w:rsid w:val="00547D10"/>
    <w:rsid w:val="00555B32"/>
    <w:rsid w:val="00556A75"/>
    <w:rsid w:val="00560EA0"/>
    <w:rsid w:val="00561D30"/>
    <w:rsid w:val="005722CA"/>
    <w:rsid w:val="00580152"/>
    <w:rsid w:val="00583232"/>
    <w:rsid w:val="00586A46"/>
    <w:rsid w:val="00592E3A"/>
    <w:rsid w:val="00596342"/>
    <w:rsid w:val="00597B1F"/>
    <w:rsid w:val="005A0493"/>
    <w:rsid w:val="005A205A"/>
    <w:rsid w:val="005A348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449FF"/>
    <w:rsid w:val="00657B11"/>
    <w:rsid w:val="00665403"/>
    <w:rsid w:val="00673DD0"/>
    <w:rsid w:val="00675EF3"/>
    <w:rsid w:val="00677423"/>
    <w:rsid w:val="00677BBC"/>
    <w:rsid w:val="00683F99"/>
    <w:rsid w:val="00685D99"/>
    <w:rsid w:val="00694577"/>
    <w:rsid w:val="0069544D"/>
    <w:rsid w:val="0069717B"/>
    <w:rsid w:val="006A0CEB"/>
    <w:rsid w:val="006A51B2"/>
    <w:rsid w:val="006A51FC"/>
    <w:rsid w:val="006B52C5"/>
    <w:rsid w:val="006C0AFA"/>
    <w:rsid w:val="006C106E"/>
    <w:rsid w:val="006C35A6"/>
    <w:rsid w:val="006C6821"/>
    <w:rsid w:val="006C7C40"/>
    <w:rsid w:val="006E20CA"/>
    <w:rsid w:val="006F3839"/>
    <w:rsid w:val="006F5070"/>
    <w:rsid w:val="007000C8"/>
    <w:rsid w:val="00703730"/>
    <w:rsid w:val="00705F3C"/>
    <w:rsid w:val="00714081"/>
    <w:rsid w:val="0071648D"/>
    <w:rsid w:val="007179E6"/>
    <w:rsid w:val="00720733"/>
    <w:rsid w:val="007209C3"/>
    <w:rsid w:val="0072254C"/>
    <w:rsid w:val="007249FA"/>
    <w:rsid w:val="0074126E"/>
    <w:rsid w:val="00743B59"/>
    <w:rsid w:val="00750349"/>
    <w:rsid w:val="00753DA7"/>
    <w:rsid w:val="007645BB"/>
    <w:rsid w:val="00766191"/>
    <w:rsid w:val="007679A4"/>
    <w:rsid w:val="00771441"/>
    <w:rsid w:val="00773C75"/>
    <w:rsid w:val="00774637"/>
    <w:rsid w:val="00780B06"/>
    <w:rsid w:val="00783983"/>
    <w:rsid w:val="00783B23"/>
    <w:rsid w:val="00791213"/>
    <w:rsid w:val="007927F8"/>
    <w:rsid w:val="00794F3E"/>
    <w:rsid w:val="007A598B"/>
    <w:rsid w:val="007B218B"/>
    <w:rsid w:val="007B6566"/>
    <w:rsid w:val="007C2800"/>
    <w:rsid w:val="007E1EB8"/>
    <w:rsid w:val="007E3057"/>
    <w:rsid w:val="007E7330"/>
    <w:rsid w:val="00807DC8"/>
    <w:rsid w:val="00815FF1"/>
    <w:rsid w:val="00820A41"/>
    <w:rsid w:val="00834974"/>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B58B9"/>
    <w:rsid w:val="008B6070"/>
    <w:rsid w:val="008B6A58"/>
    <w:rsid w:val="008B7333"/>
    <w:rsid w:val="008C1937"/>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07B7"/>
    <w:rsid w:val="00946627"/>
    <w:rsid w:val="00955072"/>
    <w:rsid w:val="00955CC0"/>
    <w:rsid w:val="009619FA"/>
    <w:rsid w:val="00962644"/>
    <w:rsid w:val="0096610C"/>
    <w:rsid w:val="00966F12"/>
    <w:rsid w:val="00972649"/>
    <w:rsid w:val="00973B2A"/>
    <w:rsid w:val="00975ADB"/>
    <w:rsid w:val="00976345"/>
    <w:rsid w:val="00983170"/>
    <w:rsid w:val="00991DE0"/>
    <w:rsid w:val="00996444"/>
    <w:rsid w:val="00996572"/>
    <w:rsid w:val="009A0875"/>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E5E"/>
    <w:rsid w:val="00AE1BD0"/>
    <w:rsid w:val="00AE4627"/>
    <w:rsid w:val="00AE6307"/>
    <w:rsid w:val="00AE77F0"/>
    <w:rsid w:val="00AF39FE"/>
    <w:rsid w:val="00AF595E"/>
    <w:rsid w:val="00AF720A"/>
    <w:rsid w:val="00AF72F4"/>
    <w:rsid w:val="00AF78E2"/>
    <w:rsid w:val="00B0317B"/>
    <w:rsid w:val="00B24B58"/>
    <w:rsid w:val="00B27593"/>
    <w:rsid w:val="00B338A2"/>
    <w:rsid w:val="00B41D93"/>
    <w:rsid w:val="00B4663C"/>
    <w:rsid w:val="00B63510"/>
    <w:rsid w:val="00B65A6F"/>
    <w:rsid w:val="00B72B60"/>
    <w:rsid w:val="00B741F9"/>
    <w:rsid w:val="00B74216"/>
    <w:rsid w:val="00B83083"/>
    <w:rsid w:val="00B90FC2"/>
    <w:rsid w:val="00BB14B7"/>
    <w:rsid w:val="00BB2A64"/>
    <w:rsid w:val="00BC01B9"/>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75163"/>
    <w:rsid w:val="00C90378"/>
    <w:rsid w:val="00C9631C"/>
    <w:rsid w:val="00CA6BCD"/>
    <w:rsid w:val="00CB760A"/>
    <w:rsid w:val="00CC50A9"/>
    <w:rsid w:val="00CD0F9E"/>
    <w:rsid w:val="00CD5FDE"/>
    <w:rsid w:val="00CE6C80"/>
    <w:rsid w:val="00CE770B"/>
    <w:rsid w:val="00D0596E"/>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800C3"/>
    <w:rsid w:val="00D930C0"/>
    <w:rsid w:val="00DA5624"/>
    <w:rsid w:val="00DA5EAB"/>
    <w:rsid w:val="00DB7870"/>
    <w:rsid w:val="00DC1C68"/>
    <w:rsid w:val="00DC4818"/>
    <w:rsid w:val="00DC5AF1"/>
    <w:rsid w:val="00DD1A60"/>
    <w:rsid w:val="00DD310C"/>
    <w:rsid w:val="00DD35ED"/>
    <w:rsid w:val="00DE2B59"/>
    <w:rsid w:val="00DE5F3B"/>
    <w:rsid w:val="00DF22F5"/>
    <w:rsid w:val="00DF28E5"/>
    <w:rsid w:val="00DF4AEB"/>
    <w:rsid w:val="00DF5638"/>
    <w:rsid w:val="00E005DC"/>
    <w:rsid w:val="00E06618"/>
    <w:rsid w:val="00E1290C"/>
    <w:rsid w:val="00E1305D"/>
    <w:rsid w:val="00E176EF"/>
    <w:rsid w:val="00E252B5"/>
    <w:rsid w:val="00E26E7A"/>
    <w:rsid w:val="00E30113"/>
    <w:rsid w:val="00E31172"/>
    <w:rsid w:val="00E332AE"/>
    <w:rsid w:val="00E33803"/>
    <w:rsid w:val="00E36E32"/>
    <w:rsid w:val="00E4299F"/>
    <w:rsid w:val="00E43897"/>
    <w:rsid w:val="00E43D25"/>
    <w:rsid w:val="00E53748"/>
    <w:rsid w:val="00E60854"/>
    <w:rsid w:val="00E73226"/>
    <w:rsid w:val="00E73DB8"/>
    <w:rsid w:val="00E76DCE"/>
    <w:rsid w:val="00E83879"/>
    <w:rsid w:val="00E86B3C"/>
    <w:rsid w:val="00E953E9"/>
    <w:rsid w:val="00E9600C"/>
    <w:rsid w:val="00EA4B44"/>
    <w:rsid w:val="00EB2644"/>
    <w:rsid w:val="00EB5347"/>
    <w:rsid w:val="00EC0A02"/>
    <w:rsid w:val="00ED14B8"/>
    <w:rsid w:val="00ED30BB"/>
    <w:rsid w:val="00ED7C98"/>
    <w:rsid w:val="00ED7E35"/>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5FD4"/>
    <w:rsid w:val="00F6624E"/>
    <w:rsid w:val="00F74F48"/>
    <w:rsid w:val="00F7614E"/>
    <w:rsid w:val="00F7760D"/>
    <w:rsid w:val="00F7778A"/>
    <w:rsid w:val="00F83C85"/>
    <w:rsid w:val="00F9163C"/>
    <w:rsid w:val="00F95B6C"/>
    <w:rsid w:val="00FA55AA"/>
    <w:rsid w:val="00FB0BAF"/>
    <w:rsid w:val="00FB0BFC"/>
    <w:rsid w:val="00FB5E40"/>
    <w:rsid w:val="00FC3CB5"/>
    <w:rsid w:val="00FD0B7F"/>
    <w:rsid w:val="00FD3A8D"/>
    <w:rsid w:val="00FD7C34"/>
    <w:rsid w:val="00FD7E59"/>
    <w:rsid w:val="00FE5D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docId w15:val="{3F50538E-382D-4A90-BCE1-F3E5FBB26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576"/>
    <w:rPr>
      <w:rFonts w:ascii="Arial" w:hAnsi="Arial"/>
      <w:sz w:val="24"/>
      <w:szCs w:val="24"/>
    </w:rPr>
  </w:style>
  <w:style w:type="paragraph" w:styleId="Heading1">
    <w:name w:val="heading 1"/>
    <w:basedOn w:val="Normal"/>
    <w:next w:val="Normal"/>
    <w:link w:val="Heading1Char"/>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qFormat/>
    <w:rsid w:val="00B4663C"/>
    <w:pPr>
      <w:spacing w:before="240" w:after="60"/>
      <w:outlineLvl w:val="4"/>
    </w:pPr>
    <w:rPr>
      <w:rFonts w:ascii="Calibri" w:hAnsi="Calibri"/>
      <w:b/>
      <w:i/>
      <w:sz w:val="26"/>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rsid w:val="003D5576"/>
    <w:pPr>
      <w:spacing w:before="120" w:after="120"/>
      <w:jc w:val="both"/>
    </w:pPr>
    <w:rPr>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lang w:eastAsia="nl-NL"/>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A1E5B"/>
    <w:rPr>
      <w:rFonts w:cs="Times New Roman"/>
    </w:rPr>
  </w:style>
  <w:style w:type="paragraph" w:styleId="CommentText">
    <w:name w:val="annotation text"/>
    <w:basedOn w:val="Normal"/>
    <w:link w:val="CommentTextChar"/>
    <w:semiHidden/>
    <w:rsid w:val="00AD1E5E"/>
    <w:rPr>
      <w:rFonts w:eastAsia="MS Mincho"/>
      <w:sz w:val="20"/>
      <w:szCs w:val="20"/>
      <w:lang w:val="de-DE" w:eastAsia="de-DE"/>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semiHidden/>
    <w:rsid w:val="005B7DA2"/>
    <w:rPr>
      <w:rFonts w:cs="Times New Roman"/>
      <w:sz w:val="16"/>
    </w:rPr>
  </w:style>
  <w:style w:type="character" w:customStyle="1" w:styleId="Heading5Char">
    <w:name w:val="Heading 5 Char"/>
    <w:link w:val="Heading5"/>
    <w:semiHidden/>
    <w:locked/>
    <w:rsid w:val="00B4663C"/>
    <w:rPr>
      <w:rFonts w:ascii="Calibri" w:eastAsia="Times New Roman" w:hAnsi="Calibri"/>
      <w:b/>
      <w:i/>
      <w:sz w:val="26"/>
    </w:rPr>
  </w:style>
  <w:style w:type="paragraph" w:styleId="ListParagraph">
    <w:name w:val="List Paragraph"/>
    <w:basedOn w:val="Normal"/>
    <w:qFormat/>
    <w:rsid w:val="00E73DB8"/>
    <w:pPr>
      <w:tabs>
        <w:tab w:val="left" w:pos="8730"/>
      </w:tabs>
      <w:spacing w:before="120" w:after="120"/>
      <w:ind w:left="720" w:right="547"/>
      <w:jc w:val="both"/>
    </w:pPr>
    <w:rPr>
      <w:rFonts w:ascii="Calibri" w:hAnsi="Calibri" w:cs="Arial"/>
      <w:sz w:val="22"/>
      <w:szCs w:val="22"/>
    </w:rPr>
  </w:style>
  <w:style w:type="character" w:styleId="Hyperlink">
    <w:name w:val="Hyperlink"/>
    <w:rsid w:val="006C7C40"/>
    <w:rPr>
      <w:rFonts w:cs="Times New Roman"/>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b/>
      <w:sz w:val="28"/>
    </w:rPr>
  </w:style>
  <w:style w:type="paragraph" w:customStyle="1" w:styleId="LicenseNumberChar">
    <w:name w:val="License Number Char"/>
    <w:basedOn w:val="Normal"/>
    <w:link w:val="LicenseNumberCharChar"/>
    <w:rsid w:val="006C7C40"/>
    <w:rPr>
      <w:rFonts w:ascii="Tahoma" w:eastAsia="SimSun" w:hAnsi="Tahoma"/>
      <w:b/>
      <w:sz w:val="28"/>
      <w:szCs w:val="20"/>
      <w:lang w:val="de-DE" w:eastAsia="de-DE"/>
    </w:rPr>
  </w:style>
  <w:style w:type="paragraph" w:customStyle="1" w:styleId="LicenseNumSuper">
    <w:name w:val="License Num Super"/>
    <w:basedOn w:val="Normal"/>
    <w:link w:val="LicenseNumSuperChar"/>
    <w:rsid w:val="006C7C40"/>
    <w:pPr>
      <w:spacing w:before="120"/>
    </w:pPr>
    <w:rPr>
      <w:rFonts w:ascii="Tahoma" w:eastAsia="SimSun" w:hAnsi="Tahoma"/>
      <w:b/>
      <w:sz w:val="18"/>
      <w:szCs w:val="20"/>
      <w:lang w:val="de-DE" w:eastAsia="de-DE"/>
    </w:rPr>
  </w:style>
  <w:style w:type="character" w:customStyle="1" w:styleId="LicenseNumSuperChar">
    <w:name w:val="License Num Super Char"/>
    <w:link w:val="LicenseNumSuper"/>
    <w:locked/>
    <w:rsid w:val="006C7C40"/>
    <w:rPr>
      <w:rFonts w:ascii="Tahoma" w:eastAsia="SimSun" w:hAnsi="Tahoma"/>
      <w:b/>
      <w:sz w:val="18"/>
    </w:rPr>
  </w:style>
  <w:style w:type="character" w:customStyle="1" w:styleId="Heading1SuperCharChar">
    <w:name w:val="Heading 1 Super Char Char"/>
    <w:link w:val="Heading1SuperChar"/>
    <w:locked/>
    <w:rsid w:val="006C7C40"/>
    <w:rPr>
      <w:rFonts w:ascii="Tahoma" w:hAnsi="Tahoma"/>
      <w:b/>
      <w:color w:val="FFFFFF"/>
      <w:sz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olor w:val="FFFFFF"/>
      <w:sz w:val="24"/>
      <w:u w:color="FFFFFF"/>
      <w:vertAlign w:val="superscript"/>
      <w:lang w:val="de-DE" w:eastAsia="de-DE"/>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sz w:val="18"/>
    </w:rPr>
  </w:style>
  <w:style w:type="paragraph" w:customStyle="1" w:styleId="ListL1">
    <w:name w:val="List L1"/>
    <w:basedOn w:val="Normal"/>
    <w:link w:val="ListL1Char"/>
    <w:rsid w:val="006C7C40"/>
    <w:pPr>
      <w:numPr>
        <w:numId w:val="14"/>
      </w:numPr>
      <w:spacing w:before="120"/>
    </w:pPr>
    <w:rPr>
      <w:rFonts w:ascii="Tahoma" w:hAnsi="Tahoma"/>
      <w:sz w:val="18"/>
      <w:szCs w:val="20"/>
      <w:lang w:val="de-DE" w:eastAsia="de-DE"/>
    </w:rPr>
  </w:style>
  <w:style w:type="paragraph" w:styleId="CommentSubject">
    <w:name w:val="annotation subject"/>
    <w:basedOn w:val="CommentText"/>
    <w:next w:val="CommentText"/>
    <w:link w:val="CommentSubjectChar"/>
    <w:rsid w:val="0069717B"/>
  </w:style>
  <w:style w:type="character" w:customStyle="1" w:styleId="CommentTextChar">
    <w:name w:val="Comment Text Char"/>
    <w:link w:val="CommentText"/>
    <w:semiHidden/>
    <w:locked/>
    <w:rsid w:val="0069717B"/>
    <w:rPr>
      <w:rFonts w:ascii="Arial" w:eastAsia="MS Mincho" w:hAnsi="Arial"/>
    </w:rPr>
  </w:style>
  <w:style w:type="character" w:customStyle="1" w:styleId="CommentSubjectChar">
    <w:name w:val="Comment Subject Char"/>
    <w:link w:val="CommentSubject"/>
    <w:locked/>
    <w:rsid w:val="0069717B"/>
    <w:rPr>
      <w:rFonts w:ascii="Arial" w:eastAsia="MS Mincho" w:hAnsi="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customStyle="1" w:styleId="LogoportDoNotTranslate">
    <w:name w:val="LogoportDoNotTranslate"/>
    <w:rsid w:val="002827F7"/>
    <w:rPr>
      <w:rFonts w:ascii="Tahoma" w:eastAsia="SimSun" w:hAnsi="Tahoma" w:cs="Tahoma"/>
      <w:b/>
      <w:bCs/>
      <w:color w:val="808080"/>
      <w:sz w:val="20"/>
      <w:szCs w:val="20"/>
      <w:vertAlign w:val="superscript"/>
    </w:rPr>
  </w:style>
  <w:style w:type="character" w:customStyle="1" w:styleId="Heading1Char">
    <w:name w:val="Heading 1 Char"/>
    <w:link w:val="Heading1"/>
    <w:locked/>
    <w:rsid w:val="00DF4AEB"/>
    <w:rPr>
      <w:rFonts w:cs="Times New Roman"/>
      <w:b/>
      <w:lang w:val="en-US" w:eastAsia="en-US"/>
    </w:rPr>
  </w:style>
  <w:style w:type="paragraph" w:customStyle="1" w:styleId="Style1">
    <w:name w:val="Style1"/>
    <w:basedOn w:val="Normal"/>
    <w:qFormat/>
    <w:rsid w:val="00834974"/>
    <w:pPr>
      <w:spacing w:before="120" w:after="120"/>
    </w:pPr>
    <w:rPr>
      <w:rFonts w:ascii="Tahoma" w:hAnsi="Tahoma" w:cs="Tahoma"/>
      <w:sz w:val="18"/>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F7835B-8D72-4627-A262-11C7A55A196E}">
  <ds:schemaRefs>
    <ds:schemaRef ds:uri="http://schemas.microsoft.com/sharepoint/v3/contenttype/forms"/>
  </ds:schemaRefs>
</ds:datastoreItem>
</file>

<file path=customXml/itemProps2.xml><?xml version="1.0" encoding="utf-8"?>
<ds:datastoreItem xmlns:ds="http://schemas.openxmlformats.org/officeDocument/2006/customXml" ds:itemID="{F6FFA6BE-0A35-4AF0-9C8E-1EE8B860BC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5EA52F-F1D9-4D3B-B72A-BC6E558847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1035</Words>
  <Characters>5904</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TS Cal Amendment</vt:lpstr>
      <vt:lpstr>TS Cal Amendment</vt:lpstr>
    </vt:vector>
  </TitlesOfParts>
  <Company>Microsoft Corporation</Company>
  <LinksUpToDate>false</LinksUpToDate>
  <CharactersWithSpaces>6926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subject/>
  <dc:creator>Omer</dc:creator>
  <cp:keywords/>
  <dc:description/>
  <cp:lastModifiedBy>Justin Kellogg</cp:lastModifiedBy>
  <cp:revision>6</cp:revision>
  <cp:lastPrinted>2012-09-27T07:28:00Z</cp:lastPrinted>
  <dcterms:created xsi:type="dcterms:W3CDTF">2012-10-01T16:25:00Z</dcterms:created>
  <dcterms:modified xsi:type="dcterms:W3CDTF">2015-10-30T15:02:00Z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0x010100FD55DC668618B6459FCD3ACD6F4DD6FA</vt:lpwstr>
  </property>
</Properties>
</file>